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7200"/>
        <w:gridCol w:w="2880"/>
      </w:tblGrid>
      <w:tr w:rsidR="008F62B5" w:rsidRPr="003C7CB0" w14:paraId="05AACB24" w14:textId="77777777" w:rsidTr="003C7CB0">
        <w:trPr>
          <w:trHeight w:val="1440"/>
        </w:trPr>
        <w:tc>
          <w:tcPr>
            <w:tcW w:w="7200" w:type="dxa"/>
            <w:vAlign w:val="center"/>
          </w:tcPr>
          <w:p w14:paraId="7DEB3198" w14:textId="77777777" w:rsidR="008F62B5" w:rsidRPr="005A446E" w:rsidRDefault="00CA6836" w:rsidP="005A446E">
            <w:pPr>
              <w:pStyle w:val="Heading1"/>
            </w:pPr>
            <w:r w:rsidRPr="005A446E">
              <w:t>PORT OF OLYMPIA</w:t>
            </w:r>
          </w:p>
          <w:p w14:paraId="42DA9612" w14:textId="77777777" w:rsidR="008F62B5" w:rsidRPr="006C0265" w:rsidRDefault="008F62B5" w:rsidP="006C0265">
            <w:pPr>
              <w:pStyle w:val="Heading2"/>
            </w:pPr>
            <w:r w:rsidRPr="006C0265">
              <w:t>Harbor Patrol</w:t>
            </w:r>
          </w:p>
        </w:tc>
        <w:tc>
          <w:tcPr>
            <w:tcW w:w="2880" w:type="dxa"/>
            <w:vAlign w:val="center"/>
          </w:tcPr>
          <w:p w14:paraId="56BC0223" w14:textId="77777777" w:rsidR="008F62B5" w:rsidRPr="003C7CB0" w:rsidRDefault="003C7CB0" w:rsidP="003C7CB0">
            <w:pPr>
              <w:pStyle w:val="NoSpacing"/>
              <w:jc w:val="center"/>
              <w:rPr>
                <w:b/>
              </w:rPr>
            </w:pPr>
            <w:r>
              <w:rPr>
                <w:b/>
                <w:noProof/>
              </w:rPr>
              <w:drawing>
                <wp:inline distT="0" distB="0" distL="0" distR="0" wp14:anchorId="2177F1E9" wp14:editId="7E0A2644">
                  <wp:extent cx="1653403" cy="76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Pcolorlogo.png"/>
                          <pic:cNvPicPr/>
                        </pic:nvPicPr>
                        <pic:blipFill>
                          <a:blip r:embed="rId7">
                            <a:extLst>
                              <a:ext uri="{28A0092B-C50C-407E-A947-70E740481C1C}">
                                <a14:useLocalDpi xmlns:a14="http://schemas.microsoft.com/office/drawing/2010/main" val="0"/>
                              </a:ext>
                            </a:extLst>
                          </a:blip>
                          <a:stretch>
                            <a:fillRect/>
                          </a:stretch>
                        </pic:blipFill>
                        <pic:spPr>
                          <a:xfrm>
                            <a:off x="0" y="0"/>
                            <a:ext cx="1657285" cy="766335"/>
                          </a:xfrm>
                          <a:prstGeom prst="rect">
                            <a:avLst/>
                          </a:prstGeom>
                        </pic:spPr>
                      </pic:pic>
                    </a:graphicData>
                  </a:graphic>
                </wp:inline>
              </w:drawing>
            </w:r>
          </w:p>
        </w:tc>
      </w:tr>
      <w:tr w:rsidR="008F62B5" w:rsidRPr="003C7CB0" w14:paraId="5389444D" w14:textId="77777777" w:rsidTr="003C7CB0">
        <w:trPr>
          <w:trHeight w:val="576"/>
        </w:trPr>
        <w:tc>
          <w:tcPr>
            <w:tcW w:w="7200" w:type="dxa"/>
            <w:vAlign w:val="center"/>
          </w:tcPr>
          <w:p w14:paraId="043FD011" w14:textId="2AEF64F9" w:rsidR="008F62B5" w:rsidRPr="003C7CB0" w:rsidRDefault="00CF548E" w:rsidP="002C264D">
            <w:pPr>
              <w:pStyle w:val="Heading3"/>
            </w:pPr>
            <w:r>
              <w:t>training / meeting attendance</w:t>
            </w:r>
          </w:p>
        </w:tc>
        <w:tc>
          <w:tcPr>
            <w:tcW w:w="2880" w:type="dxa"/>
            <w:vAlign w:val="center"/>
          </w:tcPr>
          <w:p w14:paraId="1F1DC131" w14:textId="5B248D75" w:rsidR="008F62B5" w:rsidRPr="003C7CB0" w:rsidRDefault="00EC1FDD" w:rsidP="003866CD">
            <w:pPr>
              <w:pStyle w:val="Heading3"/>
            </w:pPr>
            <w:r>
              <w:t>Policy</w:t>
            </w:r>
            <w:r w:rsidR="00BD10A2">
              <w:t xml:space="preserve"> 4.0</w:t>
            </w:r>
            <w:bookmarkStart w:id="0" w:name="_GoBack"/>
            <w:bookmarkEnd w:id="0"/>
          </w:p>
        </w:tc>
      </w:tr>
      <w:tr w:rsidR="008F62B5" w14:paraId="162840D2" w14:textId="77777777" w:rsidTr="00B55508">
        <w:tc>
          <w:tcPr>
            <w:tcW w:w="7200" w:type="dxa"/>
          </w:tcPr>
          <w:p w14:paraId="540E0D19" w14:textId="77777777" w:rsidR="008F62B5" w:rsidRPr="002C264D" w:rsidRDefault="008F62B5" w:rsidP="00125361">
            <w:pPr>
              <w:pStyle w:val="Heading4"/>
              <w:spacing w:after="120"/>
            </w:pPr>
            <w:r w:rsidRPr="002C264D">
              <w:t>PURPOSE:</w:t>
            </w:r>
          </w:p>
          <w:p w14:paraId="3A194ABB" w14:textId="12B56D9C" w:rsidR="003C7CB0" w:rsidRDefault="00EC1FDD" w:rsidP="00CF548E">
            <w:r>
              <w:t xml:space="preserve">To </w:t>
            </w:r>
            <w:r w:rsidR="00CF548E">
              <w:t>identify POHP expectations for Members’ attendance at POHP meetings and/or training</w:t>
            </w:r>
            <w:r>
              <w:t>.</w:t>
            </w:r>
          </w:p>
        </w:tc>
        <w:tc>
          <w:tcPr>
            <w:tcW w:w="2880" w:type="dxa"/>
            <w:tcMar>
              <w:top w:w="115" w:type="dxa"/>
            </w:tcMar>
          </w:tcPr>
          <w:p w14:paraId="7754A8D2" w14:textId="77777777" w:rsidR="006C0265" w:rsidRDefault="006C0265" w:rsidP="006C0265"/>
          <w:p w14:paraId="05DD65AC" w14:textId="214389A5" w:rsidR="008F62B5" w:rsidRPr="003C7CB0" w:rsidRDefault="008F62B5" w:rsidP="006C0265">
            <w:r w:rsidRPr="003C7CB0">
              <w:t>Adopted:</w:t>
            </w:r>
            <w:r w:rsidRPr="003C7CB0">
              <w:tab/>
            </w:r>
            <w:r w:rsidR="00BD10A2">
              <w:t>03</w:t>
            </w:r>
            <w:r w:rsidR="00CF548E">
              <w:t>/01/2018</w:t>
            </w:r>
          </w:p>
          <w:p w14:paraId="199221D2" w14:textId="77777777" w:rsidR="008F62B5" w:rsidRPr="003C7CB0" w:rsidRDefault="008F62B5" w:rsidP="006C0265">
            <w:r w:rsidRPr="003C7CB0">
              <w:t>Revised:</w:t>
            </w:r>
            <w:r w:rsidRPr="003C7CB0">
              <w:tab/>
            </w:r>
          </w:p>
        </w:tc>
      </w:tr>
    </w:tbl>
    <w:p w14:paraId="214B6F5D" w14:textId="77777777" w:rsidR="009D0888" w:rsidRDefault="009D0888"/>
    <w:p w14:paraId="65FC09AA" w14:textId="77777777" w:rsidR="00B65D87" w:rsidRDefault="00B65D87" w:rsidP="002C264D">
      <w:pPr>
        <w:pStyle w:val="Heading4"/>
      </w:pPr>
      <w:r>
        <w:t>policy</w:t>
      </w:r>
    </w:p>
    <w:p w14:paraId="791DB688" w14:textId="294002EF" w:rsidR="009F02D7" w:rsidRDefault="00AC45A5" w:rsidP="009F02D7">
      <w:pPr>
        <w:pStyle w:val="PolicyA"/>
      </w:pPr>
      <w:r>
        <w:t>R</w:t>
      </w:r>
      <w:r w:rsidR="00343593">
        <w:t xml:space="preserve">egular POHP Member meetings </w:t>
      </w:r>
      <w:r w:rsidR="007624E3">
        <w:t>(</w:t>
      </w:r>
      <w:r w:rsidR="007624E3" w:rsidRPr="007624E3">
        <w:rPr>
          <w:i/>
        </w:rPr>
        <w:t>10</w:t>
      </w:r>
      <w:r w:rsidR="007624E3">
        <w:t xml:space="preserve"> </w:t>
      </w:r>
      <w:r w:rsidR="007624E3" w:rsidRPr="00343593">
        <w:rPr>
          <w:i/>
        </w:rPr>
        <w:t>monthly</w:t>
      </w:r>
      <w:r w:rsidR="007624E3">
        <w:rPr>
          <w:i/>
        </w:rPr>
        <w:t xml:space="preserve"> meetings</w:t>
      </w:r>
      <w:r w:rsidR="007624E3">
        <w:t xml:space="preserve">) </w:t>
      </w:r>
      <w:r w:rsidR="00343593">
        <w:t xml:space="preserve">are the </w:t>
      </w:r>
      <w:r w:rsidR="00EC1FDD">
        <w:t xml:space="preserve">primary </w:t>
      </w:r>
      <w:r w:rsidR="00343593">
        <w:t>method for the delivery of essential training material and exchange of important POHP organizational information</w:t>
      </w:r>
      <w:r w:rsidR="00EC1FDD">
        <w:t>.</w:t>
      </w:r>
      <w:r w:rsidR="00343593">
        <w:t xml:space="preserve"> Therefore, it is important for all POHP Members to attend these meetings on a </w:t>
      </w:r>
      <w:r w:rsidR="00125361">
        <w:t xml:space="preserve">regular </w:t>
      </w:r>
      <w:r w:rsidR="00343593">
        <w:t xml:space="preserve">basis. </w:t>
      </w:r>
    </w:p>
    <w:p w14:paraId="110BB885" w14:textId="1FE821B2" w:rsidR="00EC1FDD" w:rsidRDefault="00343593" w:rsidP="009F02D7">
      <w:pPr>
        <w:pStyle w:val="PolicyAText"/>
      </w:pPr>
      <w:r>
        <w:t>POHP recognizes that it is likely impractical for all Members to attend every meeting during the course of any calendar year.</w:t>
      </w:r>
      <w:r w:rsidR="009F02D7">
        <w:t xml:space="preserve"> The following information is intended to outline the normal attendance expectations for POHP Members.</w:t>
      </w:r>
    </w:p>
    <w:p w14:paraId="256216CC" w14:textId="7CCF5DFF" w:rsidR="00A0682F" w:rsidRDefault="00A0682F" w:rsidP="00DB0FBB">
      <w:pPr>
        <w:pStyle w:val="PolicyA"/>
      </w:pPr>
      <w:r>
        <w:t xml:space="preserve">The POHP </w:t>
      </w:r>
      <w:r w:rsidR="009E2BF4" w:rsidRPr="00376B69">
        <w:rPr>
          <w:b/>
          <w:i/>
        </w:rPr>
        <w:t>Peak Season</w:t>
      </w:r>
      <w:r w:rsidR="009E2BF4">
        <w:t xml:space="preserve"> </w:t>
      </w:r>
      <w:r>
        <w:t xml:space="preserve">includes the five calendar months of </w:t>
      </w:r>
      <w:r w:rsidRPr="00D47C41">
        <w:rPr>
          <w:b/>
          <w:i/>
        </w:rPr>
        <w:t>May</w:t>
      </w:r>
      <w:r>
        <w:t xml:space="preserve"> through </w:t>
      </w:r>
      <w:r w:rsidRPr="00D47C41">
        <w:rPr>
          <w:b/>
          <w:i/>
        </w:rPr>
        <w:t>September</w:t>
      </w:r>
      <w:r>
        <w:t>.</w:t>
      </w:r>
    </w:p>
    <w:p w14:paraId="09B2802A" w14:textId="307EC201" w:rsidR="00EC1FDD" w:rsidRDefault="00125361" w:rsidP="00DB0FBB">
      <w:pPr>
        <w:pStyle w:val="PolicyA"/>
      </w:pPr>
      <w:r>
        <w:t>POHP establishes the following criteria for assessing Member attendance at regular monthly meetings and training</w:t>
      </w:r>
      <w:r w:rsidR="00EC1FDD">
        <w:t>:</w:t>
      </w:r>
    </w:p>
    <w:p w14:paraId="6E417F8B" w14:textId="02E0C513" w:rsidR="003B0C67" w:rsidRDefault="007624E3" w:rsidP="007624E3">
      <w:pPr>
        <w:pStyle w:val="List1"/>
      </w:pPr>
      <w:r>
        <w:t>Members are expected to attend</w:t>
      </w:r>
      <w:r w:rsidR="003B0C67">
        <w:t>:</w:t>
      </w:r>
    </w:p>
    <w:p w14:paraId="7CD46B2B" w14:textId="6F3E3EC7" w:rsidR="002977EF" w:rsidRDefault="003B0C67" w:rsidP="003B0C67">
      <w:pPr>
        <w:pStyle w:val="Lista"/>
      </w:pPr>
      <w:r>
        <w:t>A</w:t>
      </w:r>
      <w:r w:rsidR="007624E3">
        <w:t xml:space="preserve"> minimum of 60% of all regular monthly meetings;</w:t>
      </w:r>
      <w:r w:rsidR="002977EF">
        <w:t xml:space="preserve"> i.e., </w:t>
      </w:r>
      <w:r w:rsidR="007B3461">
        <w:t>six</w:t>
      </w:r>
      <w:r w:rsidR="002977EF">
        <w:t xml:space="preserve"> meetings</w:t>
      </w:r>
      <w:r w:rsidR="00F66AE8">
        <w:t>.</w:t>
      </w:r>
    </w:p>
    <w:p w14:paraId="0B6FDCFC" w14:textId="4739C5D0" w:rsidR="00A0682F" w:rsidRDefault="003B0C67" w:rsidP="00A0682F">
      <w:pPr>
        <w:pStyle w:val="Lista"/>
      </w:pPr>
      <w:r>
        <w:t>A</w:t>
      </w:r>
      <w:r w:rsidR="00A0682F">
        <w:t xml:space="preserve"> minimum of 60% of all regular POHP </w:t>
      </w:r>
      <w:r w:rsidR="00A0682F" w:rsidRPr="00622F35">
        <w:rPr>
          <w:b/>
          <w:i/>
        </w:rPr>
        <w:t>Peak Season</w:t>
      </w:r>
      <w:r w:rsidR="00A0682F">
        <w:t xml:space="preserve"> monthly meetings</w:t>
      </w:r>
      <w:r w:rsidR="00C27E67">
        <w:t xml:space="preserve">; i.e., </w:t>
      </w:r>
      <w:r w:rsidR="00C96EEC">
        <w:t>three</w:t>
      </w:r>
      <w:r w:rsidR="00C27E67">
        <w:t xml:space="preserve"> of the minimum </w:t>
      </w:r>
      <w:r w:rsidR="007B3461">
        <w:t xml:space="preserve">six </w:t>
      </w:r>
      <w:r w:rsidR="00C27E67">
        <w:t xml:space="preserve">meetings must be during the POHP </w:t>
      </w:r>
      <w:r w:rsidR="00C27E67" w:rsidRPr="00622F35">
        <w:rPr>
          <w:b/>
          <w:i/>
        </w:rPr>
        <w:t>Peak Season</w:t>
      </w:r>
      <w:r w:rsidR="00C27E67">
        <w:t>.</w:t>
      </w:r>
    </w:p>
    <w:p w14:paraId="3AA6F214" w14:textId="62FA6CF1" w:rsidR="005456BD" w:rsidRDefault="002977EF" w:rsidP="007624E3">
      <w:pPr>
        <w:pStyle w:val="List1"/>
      </w:pPr>
      <w:r>
        <w:t xml:space="preserve">Delinquent members – those failing to attend 60% of all regular monthly meetings </w:t>
      </w:r>
      <w:r w:rsidR="00C27E67">
        <w:t xml:space="preserve">and/or 60% of </w:t>
      </w:r>
      <w:r w:rsidR="00C27E67" w:rsidRPr="00622F35">
        <w:rPr>
          <w:b/>
          <w:i/>
        </w:rPr>
        <w:t>Peak Season</w:t>
      </w:r>
      <w:r w:rsidR="00C27E67">
        <w:t xml:space="preserve"> meetings </w:t>
      </w:r>
      <w:r>
        <w:t>in a given calendar year – will be asked to meet with Command Staff and explain their attendance record; additionally, delinquent Members will be asked to commit to correcting their attendance record.</w:t>
      </w:r>
    </w:p>
    <w:p w14:paraId="2CB803F0" w14:textId="331BE5D3" w:rsidR="008112F6" w:rsidRDefault="005456BD" w:rsidP="008112F6">
      <w:pPr>
        <w:pStyle w:val="PolicyA"/>
      </w:pPr>
      <w:r>
        <w:t>Members seeking advancement to any Officer status must demonstrate</w:t>
      </w:r>
      <w:r w:rsidR="00056725">
        <w:t xml:space="preserve"> and maintain:</w:t>
      </w:r>
    </w:p>
    <w:p w14:paraId="55623F02" w14:textId="6F50B647" w:rsidR="008112F6" w:rsidRDefault="008112F6" w:rsidP="008112F6">
      <w:pPr>
        <w:pStyle w:val="List1"/>
        <w:numPr>
          <w:ilvl w:val="0"/>
          <w:numId w:val="8"/>
        </w:numPr>
      </w:pPr>
      <w:r>
        <w:t>A minimum</w:t>
      </w:r>
      <w:r w:rsidR="00137210">
        <w:t xml:space="preserve"> of 7</w:t>
      </w:r>
      <w:r>
        <w:t>0% of all regular monthly meetings; i.e.,</w:t>
      </w:r>
      <w:r w:rsidR="00137210">
        <w:t xml:space="preserve"> </w:t>
      </w:r>
      <w:r w:rsidR="007B3461">
        <w:t>seven</w:t>
      </w:r>
      <w:r>
        <w:t xml:space="preserve"> meetings.</w:t>
      </w:r>
    </w:p>
    <w:p w14:paraId="428EAB67" w14:textId="0732B6BE" w:rsidR="00356808" w:rsidRDefault="008112F6" w:rsidP="008112F6">
      <w:pPr>
        <w:pStyle w:val="List1"/>
        <w:numPr>
          <w:ilvl w:val="0"/>
          <w:numId w:val="8"/>
        </w:numPr>
      </w:pPr>
      <w:r>
        <w:t>A minimum</w:t>
      </w:r>
      <w:r w:rsidR="00137210">
        <w:t xml:space="preserve"> of 8</w:t>
      </w:r>
      <w:r>
        <w:t xml:space="preserve">0% of all regular POHP </w:t>
      </w:r>
      <w:r w:rsidRPr="00622F35">
        <w:rPr>
          <w:b/>
          <w:i/>
        </w:rPr>
        <w:t>Peak Season</w:t>
      </w:r>
      <w:r>
        <w:t xml:space="preserve"> monthly meetings; i.e.,</w:t>
      </w:r>
      <w:r w:rsidR="00137210">
        <w:t xml:space="preserve"> </w:t>
      </w:r>
      <w:r w:rsidR="007B3461">
        <w:t>four</w:t>
      </w:r>
      <w:r>
        <w:t xml:space="preserve"> of the minimum </w:t>
      </w:r>
      <w:r w:rsidR="007B3461">
        <w:t>seven</w:t>
      </w:r>
      <w:r>
        <w:t xml:space="preserve"> </w:t>
      </w:r>
      <w:r w:rsidR="00193F67">
        <w:t xml:space="preserve">regular monthly </w:t>
      </w:r>
      <w:r>
        <w:t xml:space="preserve">meetings must be during the POHP </w:t>
      </w:r>
      <w:r w:rsidRPr="00622F35">
        <w:rPr>
          <w:b/>
          <w:i/>
        </w:rPr>
        <w:t>Peak Season</w:t>
      </w:r>
      <w:r>
        <w:t>.</w:t>
      </w:r>
    </w:p>
    <w:p w14:paraId="7EFA887C" w14:textId="77777777" w:rsidR="00D47C41" w:rsidRDefault="00D47C41" w:rsidP="00D47C41"/>
    <w:p w14:paraId="44D62880" w14:textId="77777777" w:rsidR="00D47C41" w:rsidRDefault="00D47C41">
      <w:pPr>
        <w:spacing w:after="0"/>
      </w:pPr>
      <w:r>
        <w:br w:type="page"/>
      </w:r>
    </w:p>
    <w:p w14:paraId="402B8782" w14:textId="6C52F036" w:rsidR="00137210" w:rsidRDefault="00137210" w:rsidP="00137210">
      <w:pPr>
        <w:pStyle w:val="PolicyA"/>
      </w:pPr>
      <w:r>
        <w:lastRenderedPageBreak/>
        <w:t>Excused Meeting Attendance</w:t>
      </w:r>
    </w:p>
    <w:p w14:paraId="5BB77FBA" w14:textId="66DC8B18" w:rsidR="009F02D7" w:rsidRDefault="00137210" w:rsidP="00137210">
      <w:pPr>
        <w:pStyle w:val="List1"/>
        <w:numPr>
          <w:ilvl w:val="0"/>
          <w:numId w:val="9"/>
        </w:numPr>
      </w:pPr>
      <w:r>
        <w:t xml:space="preserve">Members expecting to miss a regular meeting are asked to contact a Commander </w:t>
      </w:r>
      <w:r w:rsidR="00D47C41">
        <w:t xml:space="preserve">in advance of said meeting </w:t>
      </w:r>
      <w:r>
        <w:t>to inform them of their expected absence.</w:t>
      </w:r>
    </w:p>
    <w:p w14:paraId="708A8B15" w14:textId="77777777" w:rsidR="009F02D7" w:rsidRDefault="009F02D7" w:rsidP="009F02D7">
      <w:pPr>
        <w:pStyle w:val="Lista"/>
        <w:numPr>
          <w:ilvl w:val="0"/>
          <w:numId w:val="10"/>
        </w:numPr>
      </w:pPr>
      <w:r>
        <w:t>Excused Attendance does not relieve Members from expected attendance minimums outlined above.</w:t>
      </w:r>
    </w:p>
    <w:p w14:paraId="75BF0E20" w14:textId="1284C97F" w:rsidR="00137210" w:rsidRDefault="009F02D7" w:rsidP="009F02D7">
      <w:pPr>
        <w:pStyle w:val="Lista"/>
        <w:numPr>
          <w:ilvl w:val="0"/>
          <w:numId w:val="10"/>
        </w:numPr>
      </w:pPr>
      <w:r>
        <w:t xml:space="preserve">Members with </w:t>
      </w:r>
      <w:r w:rsidR="00C96EEC">
        <w:t>three</w:t>
      </w:r>
      <w:r>
        <w:t xml:space="preserve"> or more </w:t>
      </w:r>
      <w:r w:rsidRPr="00622F35">
        <w:rPr>
          <w:u w:val="single"/>
        </w:rPr>
        <w:t>unexcused</w:t>
      </w:r>
      <w:r>
        <w:t xml:space="preserve"> absences from regular meetings will be asked to meet with Command Staff and explain their attendance record; additionally, such delinquent Members will be asked to commit to correcting their attendance record.</w:t>
      </w:r>
    </w:p>
    <w:p w14:paraId="66DE42E5" w14:textId="77777777" w:rsidR="00D47C41" w:rsidRDefault="00D47C41" w:rsidP="00D47C41">
      <w:pPr>
        <w:pStyle w:val="PolicyA"/>
      </w:pPr>
      <w:r>
        <w:t>Leave of Absence</w:t>
      </w:r>
    </w:p>
    <w:p w14:paraId="1F2FB868" w14:textId="77777777" w:rsidR="00D47C41" w:rsidRDefault="00D47C41" w:rsidP="00D47C41">
      <w:pPr>
        <w:pStyle w:val="List1"/>
        <w:numPr>
          <w:ilvl w:val="0"/>
          <w:numId w:val="13"/>
        </w:numPr>
      </w:pPr>
      <w:r>
        <w:t>From time to time, Members may encounter the need to be away from regular POHP duty assignments and/or regular meetings and training.</w:t>
      </w:r>
    </w:p>
    <w:p w14:paraId="443B2CA2" w14:textId="77777777" w:rsidR="00D47C41" w:rsidRDefault="00D47C41" w:rsidP="00D47C41">
      <w:pPr>
        <w:pStyle w:val="List1"/>
      </w:pPr>
      <w:r>
        <w:t>Examples include:</w:t>
      </w:r>
    </w:p>
    <w:p w14:paraId="025424E9" w14:textId="77777777" w:rsidR="00D47C41" w:rsidRDefault="00D47C41" w:rsidP="00D47C41">
      <w:pPr>
        <w:pStyle w:val="Lista"/>
        <w:numPr>
          <w:ilvl w:val="0"/>
          <w:numId w:val="15"/>
        </w:numPr>
      </w:pPr>
      <w:r>
        <w:t>Extended travel or absence from the Olympia area</w:t>
      </w:r>
    </w:p>
    <w:p w14:paraId="1C58E65C" w14:textId="77777777" w:rsidR="00D47C41" w:rsidRDefault="00D47C41" w:rsidP="00D47C41">
      <w:pPr>
        <w:pStyle w:val="Lista"/>
        <w:numPr>
          <w:ilvl w:val="0"/>
          <w:numId w:val="15"/>
        </w:numPr>
      </w:pPr>
      <w:r>
        <w:t>Medical imperatives</w:t>
      </w:r>
    </w:p>
    <w:p w14:paraId="46E9D6CB" w14:textId="77777777" w:rsidR="00D47C41" w:rsidRDefault="00D47C41" w:rsidP="00D47C41">
      <w:pPr>
        <w:pStyle w:val="Lista"/>
        <w:numPr>
          <w:ilvl w:val="0"/>
          <w:numId w:val="15"/>
        </w:numPr>
      </w:pPr>
      <w:r>
        <w:t>Temporary employment imperatives</w:t>
      </w:r>
    </w:p>
    <w:p w14:paraId="4A52D4AA" w14:textId="77777777" w:rsidR="00D47C41" w:rsidRDefault="00D47C41" w:rsidP="00D47C41">
      <w:pPr>
        <w:pStyle w:val="Lista"/>
        <w:numPr>
          <w:ilvl w:val="0"/>
          <w:numId w:val="15"/>
        </w:numPr>
      </w:pPr>
      <w:r>
        <w:t>Family imperatives</w:t>
      </w:r>
    </w:p>
    <w:p w14:paraId="07266D22" w14:textId="6A62AF9F" w:rsidR="00EF2D30" w:rsidRDefault="00D47C41" w:rsidP="00D47C41">
      <w:pPr>
        <w:pStyle w:val="List1"/>
      </w:pPr>
      <w:r>
        <w:t>Leave of Absence</w:t>
      </w:r>
      <w:r w:rsidR="00EF2D30">
        <w:t xml:space="preserve"> should typically be approved by the Command Staff </w:t>
      </w:r>
      <w:r w:rsidR="00EF2D30" w:rsidRPr="00715B40">
        <w:rPr>
          <w:u w:val="single"/>
        </w:rPr>
        <w:t>in advance</w:t>
      </w:r>
      <w:r w:rsidR="00EF2D30">
        <w:t xml:space="preserve"> of the beginning of such leave.</w:t>
      </w:r>
    </w:p>
    <w:p w14:paraId="3B5B38F2" w14:textId="77777777" w:rsidR="00FA2D49" w:rsidRDefault="00EF2D30" w:rsidP="00D47C41">
      <w:pPr>
        <w:pStyle w:val="List1"/>
      </w:pPr>
      <w:r>
        <w:t xml:space="preserve">Leave of Absence should typically not extend beyond </w:t>
      </w:r>
      <w:r w:rsidR="007B3461">
        <w:t>six</w:t>
      </w:r>
      <w:r>
        <w:t xml:space="preserve"> calendar months.</w:t>
      </w:r>
    </w:p>
    <w:p w14:paraId="0A1BEED4" w14:textId="77777777" w:rsidR="00FA2D49" w:rsidRDefault="00FA2D49" w:rsidP="00FA2D49">
      <w:pPr>
        <w:pStyle w:val="Lista"/>
        <w:numPr>
          <w:ilvl w:val="0"/>
          <w:numId w:val="17"/>
        </w:numPr>
      </w:pPr>
      <w:r>
        <w:t>Members may return from any approved Leave of Absence prior to their planned term of leave.</w:t>
      </w:r>
    </w:p>
    <w:p w14:paraId="0EE99246" w14:textId="381CC19C" w:rsidR="00715B40" w:rsidRDefault="00FA2D49" w:rsidP="00FA2D49">
      <w:pPr>
        <w:pStyle w:val="Lista"/>
        <w:numPr>
          <w:ilvl w:val="0"/>
          <w:numId w:val="17"/>
        </w:numPr>
      </w:pPr>
      <w:r>
        <w:t>POHP Command should be notified as early as practical of a planned early return.</w:t>
      </w:r>
    </w:p>
    <w:p w14:paraId="46A7D3ED" w14:textId="77777777" w:rsidR="003F24D8" w:rsidRDefault="00715B40" w:rsidP="00FA2D49">
      <w:pPr>
        <w:pStyle w:val="List1"/>
      </w:pPr>
      <w:r>
        <w:t xml:space="preserve">Leave for greater than </w:t>
      </w:r>
      <w:r w:rsidR="007B3461">
        <w:t>six</w:t>
      </w:r>
      <w:r>
        <w:t xml:space="preserve"> calendar months – not to exceed one calendar year – shall be treated as a "separation," with the opportunity to return to membership pending the completion of requisite retraining.</w:t>
      </w:r>
    </w:p>
    <w:p w14:paraId="1F039363" w14:textId="071C4784" w:rsidR="00FA2D49" w:rsidRDefault="003F24D8" w:rsidP="003F24D8">
      <w:pPr>
        <w:pStyle w:val="Lista"/>
        <w:numPr>
          <w:ilvl w:val="0"/>
          <w:numId w:val="18"/>
        </w:numPr>
      </w:pPr>
      <w:r>
        <w:t>Members needing Leave for greater than one calendar year will be regarded as "separated" from the organization, with the opportunity to return provided the Member is in good standing and prepared to undergo any necessary retraining.</w:t>
      </w:r>
    </w:p>
    <w:p w14:paraId="35D0F455" w14:textId="168D201C" w:rsidR="00D47C41" w:rsidRPr="00B65D87" w:rsidRDefault="00FA2D49" w:rsidP="00FA2D49">
      <w:pPr>
        <w:pStyle w:val="List1"/>
      </w:pPr>
      <w:r>
        <w:t>One month prior to the expected end of any Leave of Absence, the Member should contact a Commander to notify POHP of their intended action upon the expiration of the Leave of Absence.</w:t>
      </w:r>
    </w:p>
    <w:sectPr w:rsidR="00D47C41" w:rsidRPr="00B65D87" w:rsidSect="008F62B5">
      <w:footerReference w:type="even"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F2FC3" w14:textId="77777777" w:rsidR="002A2089" w:rsidRDefault="002A2089" w:rsidP="007D7CBC">
      <w:pPr>
        <w:spacing w:after="0"/>
      </w:pPr>
      <w:r>
        <w:separator/>
      </w:r>
    </w:p>
  </w:endnote>
  <w:endnote w:type="continuationSeparator" w:id="0">
    <w:p w14:paraId="1A65D55E" w14:textId="77777777" w:rsidR="002A2089" w:rsidRDefault="002A2089" w:rsidP="007D7C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85A6" w14:textId="77777777" w:rsidR="00167BC8" w:rsidRDefault="00167BC8" w:rsidP="00F661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DC2F43" w14:textId="77777777" w:rsidR="00167BC8" w:rsidRDefault="00167BC8" w:rsidP="007D7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DD18" w14:textId="77777777" w:rsidR="00167BC8" w:rsidRPr="007D7CBC" w:rsidRDefault="00167BC8" w:rsidP="007D7CBC">
    <w:pPr>
      <w:pStyle w:val="Footer"/>
      <w:framePr w:wrap="around" w:vAnchor="text" w:hAnchor="page" w:x="11053" w:y="5"/>
      <w:spacing w:before="40"/>
      <w:rPr>
        <w:rStyle w:val="PageNumber"/>
        <w:i/>
        <w:sz w:val="22"/>
        <w:szCs w:val="22"/>
      </w:rPr>
    </w:pPr>
    <w:r w:rsidRPr="007D7CBC">
      <w:rPr>
        <w:rStyle w:val="PageNumber"/>
        <w:i/>
        <w:sz w:val="22"/>
        <w:szCs w:val="22"/>
      </w:rPr>
      <w:fldChar w:fldCharType="begin"/>
    </w:r>
    <w:r w:rsidRPr="007D7CBC">
      <w:rPr>
        <w:rStyle w:val="PageNumber"/>
        <w:i/>
        <w:sz w:val="22"/>
        <w:szCs w:val="22"/>
      </w:rPr>
      <w:instrText xml:space="preserve">PAGE  </w:instrText>
    </w:r>
    <w:r w:rsidRPr="007D7CBC">
      <w:rPr>
        <w:rStyle w:val="PageNumber"/>
        <w:i/>
        <w:sz w:val="22"/>
        <w:szCs w:val="22"/>
      </w:rPr>
      <w:fldChar w:fldCharType="separate"/>
    </w:r>
    <w:r w:rsidR="0053585B">
      <w:rPr>
        <w:rStyle w:val="PageNumber"/>
        <w:i/>
        <w:noProof/>
        <w:sz w:val="22"/>
        <w:szCs w:val="22"/>
      </w:rPr>
      <w:t>1</w:t>
    </w:r>
    <w:r w:rsidRPr="007D7CBC">
      <w:rPr>
        <w:rStyle w:val="PageNumber"/>
        <w:i/>
        <w:sz w:val="22"/>
        <w:szCs w:val="22"/>
      </w:rPr>
      <w:fldChar w:fldCharType="end"/>
    </w:r>
  </w:p>
  <w:p w14:paraId="33A2C6F3" w14:textId="2CC7FC90" w:rsidR="00167BC8" w:rsidRPr="007D7CBC" w:rsidRDefault="00167BC8" w:rsidP="007D7CBC">
    <w:pPr>
      <w:pStyle w:val="Footer"/>
      <w:pBdr>
        <w:top w:val="single" w:sz="6" w:space="1" w:color="auto"/>
      </w:pBdr>
      <w:tabs>
        <w:tab w:val="clear" w:pos="4320"/>
        <w:tab w:val="clear" w:pos="8640"/>
        <w:tab w:val="right" w:pos="9810"/>
      </w:tabs>
      <w:ind w:right="360"/>
      <w:rPr>
        <w:i/>
        <w:sz w:val="22"/>
        <w:szCs w:val="22"/>
      </w:rPr>
    </w:pPr>
    <w:r>
      <w:rPr>
        <w:i/>
        <w:sz w:val="22"/>
        <w:szCs w:val="22"/>
      </w:rPr>
      <w:t>Port of</w:t>
    </w:r>
    <w:r w:rsidR="00BD10A2">
      <w:rPr>
        <w:i/>
        <w:sz w:val="22"/>
        <w:szCs w:val="22"/>
      </w:rPr>
      <w:t xml:space="preserve"> Olympia Harbor Patrol | Policy 4.0</w:t>
    </w:r>
    <w:r w:rsidRPr="007D7CBC">
      <w:rPr>
        <w:i/>
        <w:sz w:val="22"/>
        <w:szCs w:val="22"/>
      </w:rPr>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A150C" w14:textId="77777777" w:rsidR="002A2089" w:rsidRDefault="002A2089" w:rsidP="007D7CBC">
      <w:pPr>
        <w:spacing w:after="0"/>
      </w:pPr>
      <w:r>
        <w:separator/>
      </w:r>
    </w:p>
  </w:footnote>
  <w:footnote w:type="continuationSeparator" w:id="0">
    <w:p w14:paraId="47631DBA" w14:textId="77777777" w:rsidR="002A2089" w:rsidRDefault="002A2089" w:rsidP="007D7C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4B8"/>
    <w:multiLevelType w:val="hybridMultilevel"/>
    <w:tmpl w:val="A00A3E70"/>
    <w:lvl w:ilvl="0" w:tplc="EDF8E2A2">
      <w:start w:val="1"/>
      <w:numFmt w:val="decimal"/>
      <w:pStyle w:val="Commentnumber"/>
      <w:lvlText w:val="%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53F02"/>
    <w:multiLevelType w:val="hybridMultilevel"/>
    <w:tmpl w:val="93FA61DC"/>
    <w:lvl w:ilvl="0" w:tplc="B5B20F74">
      <w:start w:val="1"/>
      <w:numFmt w:val="lowerLetter"/>
      <w:pStyle w:val="Lista"/>
      <w:lvlText w:val="%1)"/>
      <w:lvlJc w:val="left"/>
      <w:pPr>
        <w:tabs>
          <w:tab w:val="num" w:pos="1152"/>
        </w:tabs>
        <w:ind w:left="115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26FAE"/>
    <w:multiLevelType w:val="hybridMultilevel"/>
    <w:tmpl w:val="8E2A58EE"/>
    <w:lvl w:ilvl="0" w:tplc="B9245310">
      <w:start w:val="1"/>
      <w:numFmt w:val="upperLetter"/>
      <w:pStyle w:val="Commentltr"/>
      <w:lvlText w:val="%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C7C1F"/>
    <w:multiLevelType w:val="multilevel"/>
    <w:tmpl w:val="B0E61B3E"/>
    <w:lvl w:ilvl="0">
      <w:start w:val="1"/>
      <w:numFmt w:val="upperLett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5135B2"/>
    <w:multiLevelType w:val="hybridMultilevel"/>
    <w:tmpl w:val="4B8A46F0"/>
    <w:lvl w:ilvl="0" w:tplc="E6840F94">
      <w:start w:val="1"/>
      <w:numFmt w:val="upperLetter"/>
      <w:pStyle w:val="PolicyA"/>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F5006"/>
    <w:multiLevelType w:val="hybridMultilevel"/>
    <w:tmpl w:val="9F9A4C60"/>
    <w:lvl w:ilvl="0" w:tplc="823A6A96">
      <w:start w:val="1"/>
      <w:numFmt w:val="decimal"/>
      <w:pStyle w:val="List1"/>
      <w:lvlText w:val="%1."/>
      <w:lvlJc w:val="left"/>
      <w:pPr>
        <w:tabs>
          <w:tab w:val="num" w:pos="864"/>
        </w:tabs>
        <w:ind w:left="86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06A31"/>
    <w:multiLevelType w:val="hybridMultilevel"/>
    <w:tmpl w:val="F9C218CC"/>
    <w:lvl w:ilvl="0" w:tplc="80B64006">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1"/>
  </w:num>
  <w:num w:numId="6">
    <w:abstractNumId w:val="1"/>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1"/>
    <w:lvlOverride w:ilvl="0">
      <w:startOverride w:val="1"/>
    </w:lvlOverride>
  </w:num>
  <w:num w:numId="11">
    <w:abstractNumId w:val="3"/>
  </w:num>
  <w:num w:numId="12">
    <w:abstractNumId w:val="4"/>
  </w:num>
  <w:num w:numId="13">
    <w:abstractNumId w:val="5"/>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DD"/>
    <w:rsid w:val="00025CC2"/>
    <w:rsid w:val="00056725"/>
    <w:rsid w:val="001141CB"/>
    <w:rsid w:val="00125361"/>
    <w:rsid w:val="00137210"/>
    <w:rsid w:val="001673E5"/>
    <w:rsid w:val="00167BC8"/>
    <w:rsid w:val="00193F67"/>
    <w:rsid w:val="001D611E"/>
    <w:rsid w:val="002977EF"/>
    <w:rsid w:val="002A2089"/>
    <w:rsid w:val="002C264D"/>
    <w:rsid w:val="002C5DCB"/>
    <w:rsid w:val="00343593"/>
    <w:rsid w:val="00356808"/>
    <w:rsid w:val="0036322D"/>
    <w:rsid w:val="00374680"/>
    <w:rsid w:val="00376B69"/>
    <w:rsid w:val="003866CD"/>
    <w:rsid w:val="003B0C67"/>
    <w:rsid w:val="003C7CB0"/>
    <w:rsid w:val="003F24D8"/>
    <w:rsid w:val="004F1CE9"/>
    <w:rsid w:val="0053515E"/>
    <w:rsid w:val="0053585B"/>
    <w:rsid w:val="005456BD"/>
    <w:rsid w:val="005A446E"/>
    <w:rsid w:val="005D3F76"/>
    <w:rsid w:val="006025D7"/>
    <w:rsid w:val="006130AA"/>
    <w:rsid w:val="00622F35"/>
    <w:rsid w:val="006C0265"/>
    <w:rsid w:val="00714A94"/>
    <w:rsid w:val="00715B40"/>
    <w:rsid w:val="00732BCA"/>
    <w:rsid w:val="007624E3"/>
    <w:rsid w:val="00793487"/>
    <w:rsid w:val="007B3461"/>
    <w:rsid w:val="007D7CBC"/>
    <w:rsid w:val="008079F7"/>
    <w:rsid w:val="008112F6"/>
    <w:rsid w:val="008844F0"/>
    <w:rsid w:val="008A37DE"/>
    <w:rsid w:val="008D6423"/>
    <w:rsid w:val="008D7359"/>
    <w:rsid w:val="008F62B5"/>
    <w:rsid w:val="009D0888"/>
    <w:rsid w:val="009E2BF4"/>
    <w:rsid w:val="009F02D7"/>
    <w:rsid w:val="00A0682F"/>
    <w:rsid w:val="00A22D5C"/>
    <w:rsid w:val="00A4211C"/>
    <w:rsid w:val="00A43406"/>
    <w:rsid w:val="00A47512"/>
    <w:rsid w:val="00A874FD"/>
    <w:rsid w:val="00AC45A5"/>
    <w:rsid w:val="00B55508"/>
    <w:rsid w:val="00B65D87"/>
    <w:rsid w:val="00BD10A2"/>
    <w:rsid w:val="00C04214"/>
    <w:rsid w:val="00C27E67"/>
    <w:rsid w:val="00C96EEC"/>
    <w:rsid w:val="00CA6836"/>
    <w:rsid w:val="00CF548E"/>
    <w:rsid w:val="00D47C41"/>
    <w:rsid w:val="00D51ADF"/>
    <w:rsid w:val="00DB0FBB"/>
    <w:rsid w:val="00DC1409"/>
    <w:rsid w:val="00E1171A"/>
    <w:rsid w:val="00EC1FDD"/>
    <w:rsid w:val="00EF2D30"/>
    <w:rsid w:val="00F0660E"/>
    <w:rsid w:val="00F66154"/>
    <w:rsid w:val="00F66AE8"/>
    <w:rsid w:val="00FA2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D227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0265"/>
    <w:pPr>
      <w:spacing w:after="120"/>
    </w:pPr>
    <w:rPr>
      <w:rFonts w:ascii="Candara" w:hAnsi="Candara"/>
    </w:rPr>
  </w:style>
  <w:style w:type="paragraph" w:styleId="Heading1">
    <w:name w:val="heading 1"/>
    <w:basedOn w:val="NoSpacing"/>
    <w:next w:val="Normal"/>
    <w:link w:val="Heading1Char"/>
    <w:uiPriority w:val="9"/>
    <w:qFormat/>
    <w:rsid w:val="005A446E"/>
    <w:pPr>
      <w:spacing w:after="40"/>
      <w:jc w:val="center"/>
      <w:outlineLvl w:val="0"/>
    </w:pPr>
    <w:rPr>
      <w:rFonts w:asciiTheme="majorHAnsi" w:hAnsiTheme="majorHAnsi"/>
      <w:b/>
      <w:bCs/>
      <w:spacing w:val="40"/>
      <w:sz w:val="56"/>
      <w:szCs w:val="56"/>
      <w14:shadow w14:blurRad="50800" w14:dist="38100" w14:dir="2700000" w14:sx="100000" w14:sy="100000" w14:kx="0" w14:ky="0" w14:algn="tl">
        <w14:srgbClr w14:val="000000">
          <w14:alpha w14:val="57000"/>
        </w14:srgbClr>
      </w14:shadow>
    </w:rPr>
  </w:style>
  <w:style w:type="paragraph" w:styleId="Heading2">
    <w:name w:val="heading 2"/>
    <w:basedOn w:val="NoSpacing"/>
    <w:next w:val="Normal"/>
    <w:link w:val="Heading2Char"/>
    <w:uiPriority w:val="9"/>
    <w:unhideWhenUsed/>
    <w:qFormat/>
    <w:rsid w:val="006C0265"/>
    <w:pPr>
      <w:jc w:val="center"/>
      <w:outlineLvl w:val="1"/>
    </w:pPr>
    <w:rPr>
      <w:rFonts w:asciiTheme="majorHAnsi" w:hAnsiTheme="majorHAnsi"/>
      <w:b/>
      <w:bCs/>
      <w:spacing w:val="20"/>
      <w:sz w:val="48"/>
      <w:szCs w:val="40"/>
    </w:rPr>
  </w:style>
  <w:style w:type="paragraph" w:styleId="Heading3">
    <w:name w:val="heading 3"/>
    <w:basedOn w:val="Heading2"/>
    <w:next w:val="Normal"/>
    <w:link w:val="Heading3Char"/>
    <w:uiPriority w:val="9"/>
    <w:unhideWhenUsed/>
    <w:qFormat/>
    <w:rsid w:val="002C264D"/>
    <w:pPr>
      <w:outlineLvl w:val="2"/>
    </w:pPr>
    <w:rPr>
      <w:caps/>
      <w:sz w:val="36"/>
      <w:szCs w:val="36"/>
    </w:rPr>
  </w:style>
  <w:style w:type="paragraph" w:styleId="Heading4">
    <w:name w:val="heading 4"/>
    <w:basedOn w:val="Heading3"/>
    <w:next w:val="Normal"/>
    <w:link w:val="Heading4Char"/>
    <w:uiPriority w:val="9"/>
    <w:unhideWhenUsed/>
    <w:qFormat/>
    <w:rsid w:val="002C264D"/>
    <w:pPr>
      <w:jc w:val="lef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number">
    <w:name w:val="Comment number"/>
    <w:basedOn w:val="Normal"/>
    <w:rsid w:val="00E1171A"/>
    <w:pPr>
      <w:widowControl w:val="0"/>
      <w:numPr>
        <w:numId w:val="1"/>
      </w:numPr>
    </w:pPr>
  </w:style>
  <w:style w:type="paragraph" w:customStyle="1" w:styleId="Commentltr">
    <w:name w:val="Comment ltr"/>
    <w:basedOn w:val="Normal"/>
    <w:rsid w:val="00E1171A"/>
    <w:pPr>
      <w:numPr>
        <w:numId w:val="2"/>
      </w:numPr>
    </w:pPr>
  </w:style>
  <w:style w:type="paragraph" w:styleId="EnvelopeAddress">
    <w:name w:val="envelope address"/>
    <w:basedOn w:val="Normal"/>
    <w:uiPriority w:val="99"/>
    <w:semiHidden/>
    <w:unhideWhenUsed/>
    <w:rsid w:val="008079F7"/>
    <w:pPr>
      <w:framePr w:w="7920" w:h="1980" w:hRule="exact" w:hSpace="180" w:wrap="auto" w:hAnchor="page" w:xAlign="center" w:yAlign="bottom"/>
      <w:ind w:left="2880"/>
    </w:pPr>
    <w:rPr>
      <w:rFonts w:ascii="Calibri" w:eastAsiaTheme="majorEastAsia" w:hAnsi="Calibri" w:cstheme="majorBidi"/>
      <w:spacing w:val="-5"/>
      <w:sz w:val="28"/>
      <w:szCs w:val="28"/>
    </w:rPr>
  </w:style>
  <w:style w:type="paragraph" w:styleId="EnvelopeReturn">
    <w:name w:val="envelope return"/>
    <w:basedOn w:val="Normal"/>
    <w:uiPriority w:val="99"/>
    <w:semiHidden/>
    <w:unhideWhenUsed/>
    <w:rsid w:val="008079F7"/>
    <w:rPr>
      <w:rFonts w:ascii="Calibri" w:eastAsiaTheme="majorEastAsia" w:hAnsi="Calibri" w:cstheme="majorBidi"/>
      <w:spacing w:val="-5"/>
      <w:sz w:val="20"/>
      <w:szCs w:val="20"/>
    </w:rPr>
  </w:style>
  <w:style w:type="character" w:styleId="IntenseReference">
    <w:name w:val="Intense Reference"/>
    <w:basedOn w:val="DefaultParagraphFont"/>
    <w:uiPriority w:val="32"/>
    <w:rsid w:val="00374680"/>
    <w:rPr>
      <w:b/>
      <w:bCs/>
      <w:smallCaps/>
      <w:color w:val="C0504D" w:themeColor="accent2"/>
      <w:spacing w:val="5"/>
      <w:u w:val="single"/>
    </w:rPr>
  </w:style>
  <w:style w:type="table" w:styleId="TableGrid">
    <w:name w:val="Table Grid"/>
    <w:basedOn w:val="TableNormal"/>
    <w:uiPriority w:val="59"/>
    <w:rsid w:val="008F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62B5"/>
  </w:style>
  <w:style w:type="paragraph" w:customStyle="1" w:styleId="Default">
    <w:name w:val="Default"/>
    <w:rsid w:val="003C7CB0"/>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5A446E"/>
    <w:rPr>
      <w:rFonts w:asciiTheme="majorHAnsi" w:hAnsiTheme="majorHAnsi"/>
      <w:b/>
      <w:bCs/>
      <w:spacing w:val="40"/>
      <w:sz w:val="56"/>
      <w:szCs w:val="56"/>
      <w14:shadow w14:blurRad="50800" w14:dist="38100" w14:dir="2700000" w14:sx="100000" w14:sy="100000" w14:kx="0" w14:ky="0" w14:algn="tl">
        <w14:srgbClr w14:val="000000">
          <w14:alpha w14:val="57000"/>
        </w14:srgbClr>
      </w14:shadow>
    </w:rPr>
  </w:style>
  <w:style w:type="character" w:customStyle="1" w:styleId="Heading2Char">
    <w:name w:val="Heading 2 Char"/>
    <w:basedOn w:val="DefaultParagraphFont"/>
    <w:link w:val="Heading2"/>
    <w:uiPriority w:val="9"/>
    <w:rsid w:val="006C0265"/>
    <w:rPr>
      <w:rFonts w:asciiTheme="majorHAnsi" w:hAnsiTheme="majorHAnsi"/>
      <w:b/>
      <w:bCs/>
      <w:spacing w:val="20"/>
      <w:sz w:val="48"/>
      <w:szCs w:val="40"/>
    </w:rPr>
  </w:style>
  <w:style w:type="paragraph" w:styleId="ListParagraph">
    <w:name w:val="List Paragraph"/>
    <w:basedOn w:val="Normal"/>
    <w:uiPriority w:val="34"/>
    <w:qFormat/>
    <w:rsid w:val="00DB0FBB"/>
    <w:pPr>
      <w:ind w:left="720"/>
      <w:contextualSpacing/>
    </w:pPr>
  </w:style>
  <w:style w:type="paragraph" w:customStyle="1" w:styleId="PolicyA">
    <w:name w:val="Policy A"/>
    <w:basedOn w:val="ListParagraph"/>
    <w:qFormat/>
    <w:rsid w:val="00F0660E"/>
    <w:pPr>
      <w:numPr>
        <w:numId w:val="12"/>
      </w:numPr>
      <w:spacing w:before="240"/>
      <w:contextualSpacing w:val="0"/>
    </w:pPr>
  </w:style>
  <w:style w:type="paragraph" w:customStyle="1" w:styleId="List1">
    <w:name w:val="List 1"/>
    <w:basedOn w:val="ListParagraph"/>
    <w:qFormat/>
    <w:rsid w:val="00A47512"/>
    <w:pPr>
      <w:numPr>
        <w:numId w:val="4"/>
      </w:numPr>
      <w:spacing w:after="60"/>
      <w:contextualSpacing w:val="0"/>
    </w:pPr>
  </w:style>
  <w:style w:type="paragraph" w:customStyle="1" w:styleId="Lista">
    <w:name w:val="List a)"/>
    <w:basedOn w:val="ListParagraph"/>
    <w:qFormat/>
    <w:rsid w:val="00A47512"/>
    <w:pPr>
      <w:numPr>
        <w:numId w:val="5"/>
      </w:numPr>
      <w:spacing w:after="60"/>
      <w:contextualSpacing w:val="0"/>
    </w:pPr>
    <w:rPr>
      <w:sz w:val="22"/>
    </w:rPr>
  </w:style>
  <w:style w:type="paragraph" w:styleId="Footer">
    <w:name w:val="footer"/>
    <w:basedOn w:val="Normal"/>
    <w:link w:val="FooterChar"/>
    <w:uiPriority w:val="99"/>
    <w:unhideWhenUsed/>
    <w:rsid w:val="007D7CBC"/>
    <w:pPr>
      <w:tabs>
        <w:tab w:val="center" w:pos="4320"/>
        <w:tab w:val="right" w:pos="8640"/>
      </w:tabs>
      <w:spacing w:after="0"/>
    </w:pPr>
  </w:style>
  <w:style w:type="character" w:customStyle="1" w:styleId="FooterChar">
    <w:name w:val="Footer Char"/>
    <w:basedOn w:val="DefaultParagraphFont"/>
    <w:link w:val="Footer"/>
    <w:uiPriority w:val="99"/>
    <w:rsid w:val="007D7CBC"/>
  </w:style>
  <w:style w:type="character" w:styleId="PageNumber">
    <w:name w:val="page number"/>
    <w:basedOn w:val="DefaultParagraphFont"/>
    <w:uiPriority w:val="99"/>
    <w:semiHidden/>
    <w:unhideWhenUsed/>
    <w:rsid w:val="007D7CBC"/>
  </w:style>
  <w:style w:type="paragraph" w:styleId="Header">
    <w:name w:val="header"/>
    <w:basedOn w:val="Normal"/>
    <w:link w:val="HeaderChar"/>
    <w:uiPriority w:val="99"/>
    <w:unhideWhenUsed/>
    <w:rsid w:val="007D7CBC"/>
    <w:pPr>
      <w:tabs>
        <w:tab w:val="center" w:pos="4320"/>
        <w:tab w:val="right" w:pos="8640"/>
      </w:tabs>
      <w:spacing w:after="0"/>
    </w:pPr>
  </w:style>
  <w:style w:type="character" w:customStyle="1" w:styleId="HeaderChar">
    <w:name w:val="Header Char"/>
    <w:basedOn w:val="DefaultParagraphFont"/>
    <w:link w:val="Header"/>
    <w:uiPriority w:val="99"/>
    <w:rsid w:val="007D7CBC"/>
  </w:style>
  <w:style w:type="character" w:customStyle="1" w:styleId="Heading3Char">
    <w:name w:val="Heading 3 Char"/>
    <w:basedOn w:val="DefaultParagraphFont"/>
    <w:link w:val="Heading3"/>
    <w:uiPriority w:val="9"/>
    <w:rsid w:val="002C264D"/>
    <w:rPr>
      <w:rFonts w:asciiTheme="majorHAnsi" w:hAnsiTheme="majorHAnsi"/>
      <w:b/>
      <w:bCs/>
      <w:caps/>
      <w:spacing w:val="20"/>
      <w:sz w:val="36"/>
      <w:szCs w:val="36"/>
    </w:rPr>
  </w:style>
  <w:style w:type="character" w:customStyle="1" w:styleId="Heading4Char">
    <w:name w:val="Heading 4 Char"/>
    <w:basedOn w:val="DefaultParagraphFont"/>
    <w:link w:val="Heading4"/>
    <w:uiPriority w:val="9"/>
    <w:rsid w:val="002C264D"/>
    <w:rPr>
      <w:rFonts w:asciiTheme="majorHAnsi" w:hAnsiTheme="majorHAnsi"/>
      <w:b/>
      <w:bCs/>
      <w:caps/>
      <w:spacing w:val="20"/>
      <w:sz w:val="32"/>
      <w:szCs w:val="36"/>
    </w:rPr>
  </w:style>
  <w:style w:type="paragraph" w:customStyle="1" w:styleId="PolicyAText">
    <w:name w:val="Policy A Text"/>
    <w:basedOn w:val="PolicyA"/>
    <w:qFormat/>
    <w:rsid w:val="009F02D7"/>
    <w:pPr>
      <w:numPr>
        <w:numId w:val="0"/>
      </w:numPr>
      <w:ind w:left="432"/>
    </w:pPr>
  </w:style>
  <w:style w:type="paragraph" w:styleId="NormalWeb">
    <w:name w:val="Normal (Web)"/>
    <w:basedOn w:val="Normal"/>
    <w:uiPriority w:val="99"/>
    <w:semiHidden/>
    <w:unhideWhenUsed/>
    <w:rsid w:val="002C5DC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earsIMac:Library:Application%20Support:Microsoft:Office:User%20Templates:My%20Templates:POHP:Policy%20Tmplt_POH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Macintosh%20HD:Users:BearsIMac:Library:Application%20Support:Microsoft:Office:User%20Templates:My%20Templates:POHP:Policy%20Tmplt_POHP.dotx</Template>
  <TotalTime>2</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Hook 'N Ladder Consulting</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Broman</dc:creator>
  <cp:keywords/>
  <dc:description/>
  <cp:lastModifiedBy>James Broman</cp:lastModifiedBy>
  <cp:revision>3</cp:revision>
  <dcterms:created xsi:type="dcterms:W3CDTF">2018-02-20T19:22:00Z</dcterms:created>
  <dcterms:modified xsi:type="dcterms:W3CDTF">2018-02-20T19:25:00Z</dcterms:modified>
</cp:coreProperties>
</file>